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衡安办通报﹝20</w:t>
      </w:r>
      <w:r>
        <w:rPr>
          <w:rFonts w:hint="eastAsia"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﹞29 号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衡阳市安全生产委员会办公室</w:t>
      </w:r>
    </w:p>
    <w:p>
      <w:pPr>
        <w:spacing w:line="560" w:lineRule="exact"/>
        <w:jc w:val="center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2024年1-9月全市生产安全事故情况通报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9月份，在应急管理部生产安全事故直报系统中，全市录入生产安全事故2起、亡2人，事故起数下降75%、死亡人数下降77.8%。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1-9月份，全市共录入生产安全事故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72起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，死亡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78人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，同比去年同期事故起数减少19起、死亡人数减少21人，事故起数下降20.9%，死亡人数下降21.2%。经济损失4965.6万元，同比下降24.6%。</w:t>
      </w:r>
      <w:bookmarkStart w:id="0" w:name="_GoBack"/>
      <w:bookmarkEnd w:id="0"/>
    </w:p>
    <w:p>
      <w:pPr>
        <w:spacing w:line="560" w:lineRule="exact"/>
        <w:ind w:firstLine="642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（一）事故级别情况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2024年1-9月，除发生1起营运车辆无责任的较大道路交通事故外，其余71起均为一般生产安全事故。</w:t>
      </w:r>
    </w:p>
    <w:p>
      <w:pPr>
        <w:spacing w:line="560" w:lineRule="exact"/>
        <w:ind w:firstLine="642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（二）行业领域事故情况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1.工程建设事故（含装饰装修、自建房、防水捡瓦作业等）13起、亡13人，11起为高处坠落事故，1起水套爆裂事故，1起坍塌事故，同比事故起数和死亡人数均上升62.5%；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2.金属非金属事故2起、亡2人，同比事故起数和死亡人数均增加1起，上升100%；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3.建材事故1起、亡1人；去年同期没有发生建材事故；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4.工商贸其他事故6起、亡5人（其中一起商贸火灾事故1起，伤14人），同比事故起数上升200%，亡人数上升150%；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5.机械事故1起、亡1人，事故起数同比下降50%，死亡人数与去年同期持平；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6.化工事故2起、亡3人，去年同期没有发生化工事故；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7.冶金事故1起、亡1人，去年同期没有发生冶金事故；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8.道路运输事故38起、亡43人，同比事故起数下降34.5%，亡人数下降32.8%；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9.铁路运输事故3起、亡3人，同比事故起数与亡人数均下降40%；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10.其他事故5起、亡6人，同比事故起数亡人数均下降50%。</w:t>
      </w:r>
    </w:p>
    <w:p>
      <w:pPr>
        <w:spacing w:line="560" w:lineRule="exact"/>
        <w:ind w:firstLine="642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（三）录入地区事故情况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1.祁东县录入事故9起，亡9人；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2.衡南县录入事故7起，亡9人；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3.衡山县录入事故6起，亡9人；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4.常宁市录入事故8起，亡8人；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5.衡阳县录入事故8起，亡8人；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6.高新区录入事故6起，亡7人；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7.珠晖区录入事故6起，亡5人，伤14人；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8.衡东县录入事故5起，亡5人；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9.蒸湘区录入事故5起，亡5人；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10.雁峰区录入事故3起，亡3人；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11.耒阳市录入事故3起，亡3人。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12.石鼓区录入事故3起，亡3人；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13.松木经开区录入事故2起，亡3人；</w:t>
      </w:r>
    </w:p>
    <w:p>
      <w:pPr>
        <w:spacing w:line="560" w:lineRule="exact"/>
        <w:ind w:firstLine="640" w:firstLineChars="200"/>
        <w:rPr>
          <w:rFonts w:hint="eastAsia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14.南岳区录入事故1起，亡1人。</w:t>
      </w:r>
    </w:p>
    <w:p/>
    <w:p>
      <w:pPr>
        <w:pStyle w:val="2"/>
      </w:pPr>
    </w:p>
    <w:p>
      <w:pPr>
        <w:pStyle w:val="3"/>
      </w:pPr>
    </w:p>
    <w:p>
      <w:pPr>
        <w:spacing w:line="520" w:lineRule="exact"/>
        <w:ind w:firstLine="3840" w:firstLineChars="1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衡阳市安全生产委员会办公室</w:t>
      </w:r>
    </w:p>
    <w:p>
      <w:r>
        <w:rPr>
          <w:rFonts w:hint="eastAsia" w:ascii="仿宋" w:hAnsi="仿宋" w:eastAsia="仿宋" w:cs="仿宋"/>
          <w:sz w:val="32"/>
          <w:szCs w:val="32"/>
        </w:rPr>
        <w:t xml:space="preserve">                              2024年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78790AB"/>
    <w:rsid w:val="4BAFE050"/>
    <w:rsid w:val="56FEAF99"/>
    <w:rsid w:val="7EDF7B9A"/>
    <w:rsid w:val="B78790AB"/>
    <w:rsid w:val="D3B1DC86"/>
    <w:rsid w:val="FE679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before="100" w:beforeAutospacing="1" w:after="120"/>
    </w:pPr>
    <w:rPr>
      <w:szCs w:val="21"/>
    </w:rPr>
  </w:style>
  <w:style w:type="paragraph" w:styleId="3">
    <w:name w:val="toc 5"/>
    <w:basedOn w:val="1"/>
    <w:next w:val="1"/>
    <w:qFormat/>
    <w:uiPriority w:val="99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2024-10-23T19:28:00Z</dcterms:created>
  <dc:creator>greatwall</dc:creator>
  <cp:lastModifiedBy>greatwall</cp:lastModifiedBy>
  <dcterms:modified xsi:type="dcterms:W3CDTF">2024-10-28T11:08:31Z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